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DD" w:rsidRDefault="00E969DD" w:rsidP="00E969DD">
      <w:pPr>
        <w:pStyle w:val="Title"/>
        <w:jc w:val="left"/>
        <w:rPr>
          <w:rFonts w:ascii="Bradley Hand ITC" w:hAnsi="Bradley Hand ITC"/>
        </w:rPr>
      </w:pPr>
      <w:r w:rsidRPr="00E969DD">
        <w:rPr>
          <w:rFonts w:ascii="Ink Free" w:hAnsi="Ink Free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183515</wp:posOffset>
                </wp:positionV>
                <wp:extent cx="4343400" cy="1162050"/>
                <wp:effectExtent l="13335" t="0" r="152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1162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69DD" w:rsidRDefault="00E969DD" w:rsidP="00E969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Academic</w:t>
                            </w:r>
                          </w:p>
                          <w:p w:rsidR="00E969DD" w:rsidRDefault="00E969DD" w:rsidP="00E969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8pt;margin-top:14.45pt;width:34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E969DD" w:rsidRDefault="00E969DD" w:rsidP="00E969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Academic</w:t>
                      </w:r>
                    </w:p>
                    <w:p w:rsidR="00E969DD" w:rsidRDefault="00E969DD" w:rsidP="00E969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Pr="00E969DD">
        <w:rPr>
          <w:rFonts w:ascii="Ink Free" w:hAnsi="Ink Free"/>
          <w:sz w:val="28"/>
        </w:rPr>
        <w:t>Name</w:t>
      </w:r>
      <w:r>
        <w:rPr>
          <w:rFonts w:ascii="Bradley Hand ITC" w:hAnsi="Bradley Hand ITC"/>
          <w:sz w:val="28"/>
        </w:rPr>
        <w:t>:  _____________________________</w:t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>
        <w:rPr>
          <w:rFonts w:ascii="Bradley Hand ITC" w:hAnsi="Bradley Hand ITC"/>
          <w:sz w:val="28"/>
        </w:rPr>
        <w:tab/>
      </w:r>
      <w:r w:rsidRPr="00E969DD">
        <w:rPr>
          <w:rFonts w:ascii="Ink Free" w:hAnsi="Ink Free"/>
          <w:sz w:val="28"/>
        </w:rPr>
        <w:t xml:space="preserve">Hour:  </w:t>
      </w:r>
      <w:r>
        <w:rPr>
          <w:rFonts w:ascii="Ink Free" w:hAnsi="Ink Free"/>
          <w:sz w:val="28"/>
        </w:rPr>
        <w:t>2-6   4-6   7-6   8-6</w:t>
      </w:r>
    </w:p>
    <w:p w:rsidR="00E969DD" w:rsidRDefault="00E969DD" w:rsidP="00E969DD">
      <w:pPr>
        <w:jc w:val="right"/>
        <w:rPr>
          <w:rFonts w:ascii="Bradley Hand ITC" w:hAnsi="Bradley Hand ITC"/>
          <w:sz w:val="28"/>
        </w:rPr>
      </w:pPr>
    </w:p>
    <w:p w:rsidR="00E969DD" w:rsidRDefault="00E969DD" w:rsidP="00E969DD">
      <w:pPr>
        <w:jc w:val="right"/>
        <w:rPr>
          <w:rFonts w:ascii="Bradley Hand ITC" w:hAnsi="Bradley Hand ITC"/>
          <w:sz w:val="28"/>
        </w:rPr>
      </w:pPr>
    </w:p>
    <w:p w:rsidR="00E969DD" w:rsidRDefault="00E969DD" w:rsidP="00E969DD">
      <w:pPr>
        <w:jc w:val="right"/>
        <w:rPr>
          <w:rFonts w:ascii="Bradley Hand ITC" w:hAnsi="Bradley Hand ITC"/>
          <w:sz w:val="28"/>
        </w:rPr>
      </w:pPr>
    </w:p>
    <w:p w:rsidR="00E969DD" w:rsidRDefault="00E969DD" w:rsidP="00E969DD">
      <w:pPr>
        <w:jc w:val="center"/>
        <w:rPr>
          <w:rFonts w:ascii="Bradley Hand ITC" w:hAnsi="Bradley Hand ITC"/>
        </w:rPr>
      </w:pPr>
    </w:p>
    <w:p w:rsidR="00E969DD" w:rsidRPr="000A5F28" w:rsidRDefault="00E969DD" w:rsidP="00E969DD">
      <w:pPr>
        <w:pStyle w:val="Heading1"/>
        <w:rPr>
          <w:rFonts w:ascii="Ink Free" w:hAnsi="Ink Free"/>
          <w:sz w:val="20"/>
        </w:rPr>
      </w:pPr>
      <w:r w:rsidRPr="000A5F28">
        <w:rPr>
          <w:rFonts w:ascii="Ink Free" w:hAnsi="Ink Free"/>
          <w:sz w:val="20"/>
        </w:rPr>
        <w:t xml:space="preserve">Weeks 1-3:  September </w:t>
      </w:r>
      <w:r>
        <w:rPr>
          <w:rFonts w:ascii="Ink Free" w:hAnsi="Ink Free"/>
          <w:sz w:val="20"/>
        </w:rPr>
        <w:t>24 – October 19</w:t>
      </w:r>
    </w:p>
    <w:p w:rsidR="00E969DD" w:rsidRDefault="00E969DD" w:rsidP="00E969DD">
      <w:pPr>
        <w:jc w:val="center"/>
        <w:rPr>
          <w:rFonts w:ascii="Bradley Hand ITC" w:hAnsi="Bradley Hand ITC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3490"/>
        <w:gridCol w:w="3490"/>
      </w:tblGrid>
      <w:tr w:rsidR="00E969DD" w:rsidTr="0029536C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10469" w:type="dxa"/>
            <w:gridSpan w:val="3"/>
            <w:tcBorders>
              <w:bottom w:val="single" w:sz="4" w:space="0" w:color="auto"/>
            </w:tcBorders>
          </w:tcPr>
          <w:p w:rsidR="00E969DD" w:rsidRPr="000A5F28" w:rsidRDefault="00E969DD" w:rsidP="0029536C">
            <w:pPr>
              <w:pStyle w:val="Subtitle"/>
              <w:rPr>
                <w:rFonts w:ascii="Ink Free" w:hAnsi="Ink Free"/>
              </w:rPr>
            </w:pPr>
            <w:r w:rsidRPr="000A5F28">
              <w:rPr>
                <w:rFonts w:ascii="Ink Free" w:hAnsi="Ink Free"/>
                <w:b/>
                <w:i/>
              </w:rPr>
              <w:t xml:space="preserve">Monday </w:t>
            </w:r>
            <w:r w:rsidRPr="000A5F28">
              <w:rPr>
                <w:rFonts w:ascii="Ink Free" w:hAnsi="Ink Free"/>
                <w:sz w:val="24"/>
              </w:rPr>
              <w:t>Directions:  Write your predicted definition.</w:t>
            </w:r>
          </w:p>
          <w:p w:rsidR="00E969DD" w:rsidRPr="000A5F28" w:rsidRDefault="00E969DD" w:rsidP="0029536C">
            <w:pPr>
              <w:pStyle w:val="Subtitle"/>
              <w:rPr>
                <w:rFonts w:ascii="Ink Free" w:hAnsi="Ink Free"/>
              </w:rPr>
            </w:pPr>
            <w:r w:rsidRPr="000A5F28">
              <w:rPr>
                <w:rFonts w:ascii="Ink Free" w:hAnsi="Ink Free"/>
                <w:sz w:val="20"/>
              </w:rPr>
              <w:t>(9/</w:t>
            </w:r>
            <w:r>
              <w:rPr>
                <w:rFonts w:ascii="Ink Free" w:hAnsi="Ink Free"/>
                <w:sz w:val="20"/>
              </w:rPr>
              <w:t>24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Convey</w:t>
            </w:r>
            <w:r w:rsidRPr="000A5F28">
              <w:rPr>
                <w:rFonts w:ascii="Ink Free" w:hAnsi="Ink Free"/>
              </w:rPr>
              <w:t xml:space="preserve"> </w:t>
            </w:r>
            <w:r w:rsidR="00DD3052" w:rsidRPr="000A5F28">
              <w:rPr>
                <w:rFonts w:ascii="Ink Free" w:hAnsi="Ink Free"/>
              </w:rPr>
              <w:t>–</w:t>
            </w:r>
          </w:p>
          <w:p w:rsidR="00E969DD" w:rsidRPr="000A5F28" w:rsidRDefault="00E969DD" w:rsidP="0029536C">
            <w:pPr>
              <w:pStyle w:val="Subtitle"/>
              <w:rPr>
                <w:rFonts w:ascii="Ink Free" w:hAnsi="Ink Free"/>
              </w:rPr>
            </w:pPr>
          </w:p>
          <w:p w:rsidR="00E969DD" w:rsidRPr="000A5F28" w:rsidRDefault="00E969DD" w:rsidP="0029536C">
            <w:pPr>
              <w:pStyle w:val="Subtitle"/>
              <w:rPr>
                <w:rFonts w:ascii="Ink Free" w:hAnsi="Ink Free"/>
              </w:rPr>
            </w:pPr>
            <w:r>
              <w:rPr>
                <w:rFonts w:ascii="Ink Free" w:hAnsi="Ink Free"/>
                <w:sz w:val="20"/>
              </w:rPr>
              <w:t>(10/1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Evidence</w:t>
            </w:r>
            <w:r w:rsidRPr="000A5F28">
              <w:rPr>
                <w:rFonts w:ascii="Ink Free" w:hAnsi="Ink Free"/>
              </w:rPr>
              <w:t xml:space="preserve"> –</w:t>
            </w:r>
          </w:p>
          <w:p w:rsidR="00E969DD" w:rsidRPr="000A5F28" w:rsidRDefault="00E969DD" w:rsidP="0029536C">
            <w:pPr>
              <w:pStyle w:val="Subtitle"/>
              <w:rPr>
                <w:rFonts w:ascii="Ink Free" w:hAnsi="Ink Free"/>
              </w:rPr>
            </w:pPr>
          </w:p>
          <w:p w:rsidR="00E969DD" w:rsidRPr="000A5F28" w:rsidRDefault="00E969DD" w:rsidP="0029536C">
            <w:pPr>
              <w:pStyle w:val="Subtitle"/>
              <w:rPr>
                <w:rFonts w:ascii="Ink Free" w:hAnsi="Ink Free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10/15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Claim</w:t>
            </w:r>
            <w:r w:rsidRPr="000A5F28">
              <w:rPr>
                <w:rFonts w:ascii="Ink Free" w:hAnsi="Ink Free"/>
              </w:rPr>
              <w:t xml:space="preserve"> –</w:t>
            </w:r>
          </w:p>
          <w:p w:rsidR="00E969DD" w:rsidRDefault="00E969DD" w:rsidP="0029536C">
            <w:pPr>
              <w:pStyle w:val="Subtitle"/>
              <w:rPr>
                <w:rFonts w:ascii="Bradley Hand ITC" w:hAnsi="Bradley Hand ITC"/>
              </w:rPr>
            </w:pPr>
          </w:p>
        </w:tc>
      </w:tr>
      <w:tr w:rsidR="00E969DD" w:rsidRPr="000A5F28" w:rsidTr="0029536C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0469" w:type="dxa"/>
            <w:gridSpan w:val="3"/>
            <w:tcBorders>
              <w:bottom w:val="nil"/>
            </w:tcBorders>
          </w:tcPr>
          <w:p w:rsidR="00E969DD" w:rsidRPr="000A5F28" w:rsidRDefault="00E969DD" w:rsidP="0029536C">
            <w:pPr>
              <w:rPr>
                <w:rFonts w:ascii="Ink Free" w:hAnsi="Ink Free"/>
                <w:sz w:val="40"/>
              </w:rPr>
            </w:pPr>
            <w:r w:rsidRPr="000A5F28">
              <w:rPr>
                <w:rFonts w:ascii="Ink Free" w:hAnsi="Ink Free"/>
                <w:b/>
                <w:i/>
                <w:sz w:val="40"/>
              </w:rPr>
              <w:t xml:space="preserve">Tuesday </w:t>
            </w:r>
            <w:r w:rsidRPr="000A5F28">
              <w:rPr>
                <w:rFonts w:ascii="Ink Free" w:hAnsi="Ink Free"/>
              </w:rPr>
              <w:t>Directions:  Write the dictionary definition provided by Mrs. Woodhall.</w:t>
            </w:r>
          </w:p>
        </w:tc>
      </w:tr>
      <w:tr w:rsidR="00E969DD" w:rsidRPr="000A5F28" w:rsidTr="0029536C">
        <w:tblPrEx>
          <w:tblCellMar>
            <w:top w:w="0" w:type="dxa"/>
            <w:bottom w:w="0" w:type="dxa"/>
          </w:tblCellMar>
        </w:tblPrEx>
        <w:trPr>
          <w:cantSplit/>
          <w:trHeight w:val="4095"/>
          <w:jc w:val="center"/>
        </w:trPr>
        <w:tc>
          <w:tcPr>
            <w:tcW w:w="3489" w:type="dxa"/>
            <w:tcBorders>
              <w:top w:val="nil"/>
              <w:bottom w:val="single" w:sz="4" w:space="0" w:color="auto"/>
            </w:tcBorders>
          </w:tcPr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  <w:r w:rsidRPr="000A5F28">
              <w:rPr>
                <w:rFonts w:ascii="Ink Free" w:hAnsi="Ink Free"/>
                <w:sz w:val="20"/>
              </w:rPr>
              <w:t>(9/</w:t>
            </w:r>
            <w:r>
              <w:rPr>
                <w:rFonts w:ascii="Ink Free" w:hAnsi="Ink Free"/>
                <w:sz w:val="20"/>
              </w:rPr>
              <w:t>24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Convey</w:t>
            </w:r>
          </w:p>
        </w:tc>
        <w:tc>
          <w:tcPr>
            <w:tcW w:w="3490" w:type="dxa"/>
            <w:tcBorders>
              <w:top w:val="nil"/>
              <w:bottom w:val="single" w:sz="4" w:space="0" w:color="auto"/>
            </w:tcBorders>
          </w:tcPr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  <w:r w:rsidRPr="000A5F28">
              <w:rPr>
                <w:rFonts w:ascii="Ink Free" w:hAnsi="Ink Free"/>
                <w:bCs/>
                <w:iCs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10/1</w:t>
            </w:r>
            <w:r w:rsidRPr="000A5F28">
              <w:rPr>
                <w:rFonts w:ascii="Ink Free" w:hAnsi="Ink Free"/>
                <w:bCs/>
                <w:iCs/>
                <w:sz w:val="20"/>
              </w:rPr>
              <w:t>)</w:t>
            </w:r>
            <w:r w:rsidRPr="000A5F28">
              <w:rPr>
                <w:rFonts w:ascii="Ink Free" w:hAnsi="Ink Free"/>
                <w:bCs/>
                <w:iCs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Evidence</w:t>
            </w: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</w:rPr>
            </w:pPr>
          </w:p>
        </w:tc>
        <w:tc>
          <w:tcPr>
            <w:tcW w:w="3490" w:type="dxa"/>
            <w:tcBorders>
              <w:top w:val="nil"/>
              <w:bottom w:val="single" w:sz="4" w:space="0" w:color="auto"/>
            </w:tcBorders>
          </w:tcPr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40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10/15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  <w:bCs/>
                <w:iCs/>
                <w:sz w:val="40"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Claim</w:t>
            </w:r>
          </w:p>
        </w:tc>
      </w:tr>
      <w:tr w:rsidR="00E969DD" w:rsidRPr="000A5F28" w:rsidTr="0029536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0469" w:type="dxa"/>
            <w:gridSpan w:val="3"/>
            <w:tcBorders>
              <w:bottom w:val="nil"/>
            </w:tcBorders>
          </w:tcPr>
          <w:p w:rsidR="00E969DD" w:rsidRPr="000A5F28" w:rsidRDefault="00E969DD" w:rsidP="0029536C">
            <w:pPr>
              <w:rPr>
                <w:rFonts w:ascii="Ink Free" w:hAnsi="Ink Free"/>
                <w:b/>
                <w:i/>
                <w:sz w:val="40"/>
              </w:rPr>
            </w:pPr>
            <w:r w:rsidRPr="000A5F28">
              <w:rPr>
                <w:rFonts w:ascii="Ink Free" w:hAnsi="Ink Free"/>
                <w:b/>
                <w:i/>
                <w:sz w:val="40"/>
              </w:rPr>
              <w:t xml:space="preserve">Wednesday </w:t>
            </w:r>
            <w:r w:rsidRPr="000A5F28">
              <w:rPr>
                <w:rFonts w:ascii="Ink Free" w:hAnsi="Ink Free"/>
              </w:rPr>
              <w:t>Directions:  Provide a synonym and antonym for the word.</w:t>
            </w:r>
          </w:p>
        </w:tc>
      </w:tr>
      <w:tr w:rsidR="00E969DD" w:rsidRPr="000A5F28" w:rsidTr="0029536C">
        <w:tblPrEx>
          <w:tblCellMar>
            <w:top w:w="0" w:type="dxa"/>
            <w:bottom w:w="0" w:type="dxa"/>
          </w:tblCellMar>
        </w:tblPrEx>
        <w:trPr>
          <w:trHeight w:val="3330"/>
          <w:jc w:val="center"/>
        </w:trPr>
        <w:tc>
          <w:tcPr>
            <w:tcW w:w="3489" w:type="dxa"/>
            <w:tcBorders>
              <w:top w:val="nil"/>
            </w:tcBorders>
          </w:tcPr>
          <w:p w:rsidR="00E969DD" w:rsidRDefault="00E969DD" w:rsidP="00E969D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rPr>
                <w:rFonts w:ascii="Ink Free" w:hAnsi="Ink Free"/>
                <w:sz w:val="40"/>
              </w:rPr>
            </w:pPr>
            <w:r w:rsidRPr="000A5F28">
              <w:rPr>
                <w:rFonts w:ascii="Ink Free" w:hAnsi="Ink Free"/>
                <w:sz w:val="20"/>
              </w:rPr>
              <w:t xml:space="preserve">        (9/</w:t>
            </w:r>
            <w:r>
              <w:rPr>
                <w:rFonts w:ascii="Ink Free" w:hAnsi="Ink Free"/>
                <w:sz w:val="20"/>
              </w:rPr>
              <w:t>24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Convey</w:t>
            </w:r>
          </w:p>
          <w:p w:rsidR="00E969DD" w:rsidRPr="00E969DD" w:rsidRDefault="00E969DD" w:rsidP="00E969D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jc w:val="center"/>
              <w:rPr>
                <w:rFonts w:ascii="Ink Free" w:hAnsi="Ink Free"/>
              </w:rPr>
            </w:pPr>
          </w:p>
          <w:p w:rsidR="00E969DD" w:rsidRPr="000A5F28" w:rsidRDefault="00E969DD" w:rsidP="00E969DD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jc w:val="center"/>
              <w:rPr>
                <w:rFonts w:ascii="Ink Free" w:hAnsi="Ink Free"/>
                <w:u w:val="single"/>
              </w:rPr>
            </w:pPr>
            <w:r w:rsidRPr="000A5F28">
              <w:rPr>
                <w:rFonts w:ascii="Ink Free" w:hAnsi="Ink Free"/>
                <w:u w:val="single"/>
              </w:rPr>
              <w:t>Synonym</w:t>
            </w: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  <w:sz w:val="24"/>
              </w:rPr>
            </w:pPr>
          </w:p>
          <w:p w:rsidR="00E969DD" w:rsidRPr="000A5F28" w:rsidRDefault="00E969DD" w:rsidP="0029536C">
            <w:pPr>
              <w:pStyle w:val="Heading3"/>
              <w:rPr>
                <w:rFonts w:ascii="Ink Free" w:hAnsi="Ink Free"/>
                <w:sz w:val="40"/>
              </w:rPr>
            </w:pPr>
            <w:r w:rsidRPr="000A5F28">
              <w:rPr>
                <w:rFonts w:ascii="Ink Free" w:hAnsi="Ink Free"/>
              </w:rPr>
              <w:t>Antonym</w:t>
            </w:r>
          </w:p>
        </w:tc>
        <w:tc>
          <w:tcPr>
            <w:tcW w:w="3490" w:type="dxa"/>
            <w:tcBorders>
              <w:top w:val="nil"/>
            </w:tcBorders>
          </w:tcPr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36"/>
              </w:rPr>
            </w:pPr>
            <w:r w:rsidRPr="000A5F28">
              <w:rPr>
                <w:rFonts w:ascii="Ink Free" w:hAnsi="Ink Free"/>
                <w:bCs/>
                <w:iCs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10/1</w:t>
            </w:r>
            <w:r w:rsidRPr="000A5F28">
              <w:rPr>
                <w:rFonts w:ascii="Ink Free" w:hAnsi="Ink Free"/>
                <w:bCs/>
                <w:iCs/>
                <w:sz w:val="20"/>
              </w:rPr>
              <w:t>)</w:t>
            </w:r>
            <w:r w:rsidRPr="000A5F28">
              <w:rPr>
                <w:rFonts w:ascii="Ink Free" w:hAnsi="Ink Free"/>
                <w:bCs/>
                <w:iCs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Evidence</w:t>
            </w: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24"/>
                <w:u w:val="single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24"/>
                <w:u w:val="single"/>
              </w:rPr>
            </w:pPr>
            <w:r w:rsidRPr="000A5F28">
              <w:rPr>
                <w:rFonts w:ascii="Ink Free" w:hAnsi="Ink Free"/>
                <w:sz w:val="24"/>
                <w:u w:val="single"/>
              </w:rPr>
              <w:t>Synonym</w:t>
            </w: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Cs/>
                <w:iCs/>
                <w:sz w:val="36"/>
              </w:rPr>
            </w:pPr>
            <w:r w:rsidRPr="000A5F28">
              <w:rPr>
                <w:rFonts w:ascii="Ink Free" w:hAnsi="Ink Free"/>
                <w:bCs/>
                <w:iCs/>
                <w:sz w:val="24"/>
                <w:u w:val="single"/>
              </w:rPr>
              <w:t>Antonym</w:t>
            </w: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</w:tc>
        <w:tc>
          <w:tcPr>
            <w:tcW w:w="3490" w:type="dxa"/>
            <w:tcBorders>
              <w:top w:val="nil"/>
            </w:tcBorders>
          </w:tcPr>
          <w:p w:rsidR="00E969DD" w:rsidRPr="000A5F28" w:rsidRDefault="00E969DD" w:rsidP="0029536C">
            <w:pPr>
              <w:jc w:val="center"/>
              <w:rPr>
                <w:rFonts w:ascii="Ink Free" w:hAnsi="Ink Free"/>
                <w:bCs/>
                <w:iCs/>
                <w:sz w:val="36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10/15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  <w:bCs/>
                <w:iCs/>
                <w:sz w:val="20"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Claim</w:t>
            </w: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24"/>
                <w:u w:val="single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24"/>
                <w:u w:val="single"/>
              </w:rPr>
            </w:pPr>
            <w:r w:rsidRPr="000A5F28">
              <w:rPr>
                <w:rFonts w:ascii="Ink Free" w:hAnsi="Ink Free"/>
                <w:sz w:val="24"/>
                <w:u w:val="single"/>
              </w:rPr>
              <w:t>Synonym</w:t>
            </w: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  <w:sz w:val="24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</w:rPr>
            </w:pPr>
            <w:r w:rsidRPr="000A5F28">
              <w:rPr>
                <w:rFonts w:ascii="Ink Free" w:hAnsi="Ink Free"/>
                <w:bCs/>
                <w:iCs/>
                <w:u w:val="single"/>
              </w:rPr>
              <w:t>Antonym</w:t>
            </w:r>
          </w:p>
        </w:tc>
      </w:tr>
    </w:tbl>
    <w:p w:rsidR="00E969DD" w:rsidRPr="000A5F28" w:rsidRDefault="00E969DD" w:rsidP="00E969DD">
      <w:pPr>
        <w:jc w:val="center"/>
        <w:rPr>
          <w:rFonts w:ascii="Ink Free" w:hAnsi="Ink Free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3339"/>
        <w:gridCol w:w="3339"/>
      </w:tblGrid>
      <w:tr w:rsidR="00E969DD" w:rsidRPr="000A5F28" w:rsidTr="00E969DD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10292" w:type="dxa"/>
            <w:gridSpan w:val="3"/>
            <w:tcBorders>
              <w:bottom w:val="nil"/>
            </w:tcBorders>
          </w:tcPr>
          <w:p w:rsidR="00E969DD" w:rsidRPr="000A5F28" w:rsidRDefault="00E969DD" w:rsidP="0029536C">
            <w:pPr>
              <w:rPr>
                <w:rFonts w:ascii="Ink Free" w:hAnsi="Ink Free"/>
                <w:sz w:val="40"/>
              </w:rPr>
            </w:pPr>
            <w:r w:rsidRPr="000A5F28">
              <w:rPr>
                <w:rFonts w:ascii="Ink Free" w:hAnsi="Ink Free"/>
                <w:b/>
                <w:i/>
                <w:sz w:val="40"/>
              </w:rPr>
              <w:t>Thursday</w:t>
            </w:r>
            <w:r w:rsidRPr="000A5F28">
              <w:rPr>
                <w:rFonts w:ascii="Ink Free" w:hAnsi="Ink Free"/>
                <w:sz w:val="40"/>
              </w:rPr>
              <w:t xml:space="preserve"> </w:t>
            </w:r>
            <w:r w:rsidRPr="000A5F28">
              <w:rPr>
                <w:rFonts w:ascii="Ink Free" w:hAnsi="Ink Free"/>
              </w:rPr>
              <w:t>Directions:  Draw a picture of the word.</w:t>
            </w:r>
          </w:p>
        </w:tc>
      </w:tr>
      <w:tr w:rsidR="00E969DD" w:rsidRPr="000A5F28" w:rsidTr="00E969DD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3614" w:type="dxa"/>
            <w:tcBorders>
              <w:top w:val="nil"/>
              <w:bottom w:val="single" w:sz="4" w:space="0" w:color="auto"/>
            </w:tcBorders>
          </w:tcPr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36"/>
              </w:rPr>
            </w:pPr>
            <w:r w:rsidRPr="000A5F28">
              <w:rPr>
                <w:rFonts w:ascii="Ink Free" w:hAnsi="Ink Free"/>
                <w:sz w:val="20"/>
              </w:rPr>
              <w:t>(9/</w:t>
            </w:r>
            <w:r>
              <w:rPr>
                <w:rFonts w:ascii="Ink Free" w:hAnsi="Ink Free"/>
                <w:sz w:val="20"/>
              </w:rPr>
              <w:t>24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Convey</w:t>
            </w: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sz w:val="24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Cs/>
                <w:iCs/>
                <w:sz w:val="24"/>
                <w:u w:val="single"/>
              </w:rPr>
            </w:pP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</w:tcPr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Cs/>
                <w:iCs/>
                <w:sz w:val="36"/>
              </w:rPr>
            </w:pPr>
            <w:r w:rsidRPr="000A5F28">
              <w:rPr>
                <w:rFonts w:ascii="Ink Free" w:hAnsi="Ink Free"/>
                <w:bCs/>
                <w:iCs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10/1</w:t>
            </w:r>
            <w:r w:rsidRPr="000A5F28">
              <w:rPr>
                <w:rFonts w:ascii="Ink Free" w:hAnsi="Ink Free"/>
                <w:bCs/>
                <w:iCs/>
                <w:sz w:val="20"/>
              </w:rPr>
              <w:t>)</w:t>
            </w:r>
            <w:r w:rsidRPr="000A5F28">
              <w:rPr>
                <w:rFonts w:ascii="Ink Free" w:hAnsi="Ink Free"/>
                <w:bCs/>
                <w:iCs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Evidence</w:t>
            </w: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Cs/>
                <w:iCs/>
                <w:sz w:val="36"/>
              </w:rPr>
            </w:pPr>
          </w:p>
          <w:p w:rsidR="00E969DD" w:rsidRPr="000A5F28" w:rsidRDefault="00E969DD" w:rsidP="0029536C">
            <w:pPr>
              <w:pStyle w:val="Subtitle"/>
              <w:rPr>
                <w:rFonts w:ascii="Ink Free" w:hAnsi="Ink Free"/>
                <w:b/>
                <w:i/>
              </w:rPr>
            </w:pP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</w:tcPr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Cs/>
                <w:iCs/>
                <w:sz w:val="36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10/15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  <w:bCs/>
                <w:iCs/>
                <w:sz w:val="20"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Claim</w:t>
            </w: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Cs/>
                <w:iCs/>
                <w:sz w:val="36"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/>
                <w:i/>
              </w:rPr>
            </w:pPr>
          </w:p>
        </w:tc>
      </w:tr>
      <w:tr w:rsidR="00E969DD" w:rsidRPr="000A5F28" w:rsidTr="00E969DD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10292" w:type="dxa"/>
            <w:gridSpan w:val="3"/>
            <w:tcBorders>
              <w:bottom w:val="nil"/>
            </w:tcBorders>
          </w:tcPr>
          <w:p w:rsidR="00E969DD" w:rsidRPr="000A5F28" w:rsidRDefault="00E969DD" w:rsidP="0029536C">
            <w:pPr>
              <w:rPr>
                <w:rFonts w:ascii="Ink Free" w:hAnsi="Ink Free"/>
                <w:sz w:val="40"/>
              </w:rPr>
            </w:pPr>
            <w:r w:rsidRPr="000A5F28">
              <w:rPr>
                <w:rFonts w:ascii="Ink Free" w:hAnsi="Ink Free"/>
                <w:b/>
                <w:i/>
                <w:sz w:val="40"/>
              </w:rPr>
              <w:t xml:space="preserve">Friday </w:t>
            </w:r>
            <w:r w:rsidRPr="000A5F28">
              <w:rPr>
                <w:rFonts w:ascii="Ink Free" w:hAnsi="Ink Free"/>
              </w:rPr>
              <w:t>Directions:  Re-Write the definition of the word in your OWN WORDS</w:t>
            </w:r>
          </w:p>
        </w:tc>
      </w:tr>
      <w:tr w:rsidR="00E969DD" w:rsidRPr="000A5F28" w:rsidTr="00E969DD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3614" w:type="dxa"/>
            <w:tcBorders>
              <w:top w:val="nil"/>
            </w:tcBorders>
          </w:tcPr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  <w:r w:rsidRPr="000A5F28">
              <w:rPr>
                <w:rFonts w:ascii="Ink Free" w:hAnsi="Ink Free"/>
                <w:sz w:val="20"/>
              </w:rPr>
              <w:t>(9/</w:t>
            </w:r>
            <w:r>
              <w:rPr>
                <w:rFonts w:ascii="Ink Free" w:hAnsi="Ink Free"/>
                <w:sz w:val="20"/>
              </w:rPr>
              <w:t>24</w:t>
            </w:r>
            <w:r w:rsidRPr="000A5F28">
              <w:rPr>
                <w:rFonts w:ascii="Ink Free" w:hAnsi="Ink Free"/>
                <w:sz w:val="20"/>
              </w:rPr>
              <w:t>)</w:t>
            </w:r>
            <w:r w:rsidRPr="000A5F28">
              <w:rPr>
                <w:rFonts w:ascii="Ink Free" w:hAnsi="Ink Free"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Convey</w:t>
            </w:r>
          </w:p>
        </w:tc>
        <w:tc>
          <w:tcPr>
            <w:tcW w:w="3339" w:type="dxa"/>
            <w:tcBorders>
              <w:top w:val="nil"/>
            </w:tcBorders>
          </w:tcPr>
          <w:p w:rsidR="00E969DD" w:rsidRPr="000A5F28" w:rsidRDefault="00E969DD" w:rsidP="0029536C">
            <w:pPr>
              <w:pStyle w:val="Subtitle"/>
              <w:jc w:val="center"/>
              <w:rPr>
                <w:rFonts w:ascii="Ink Free" w:hAnsi="Ink Free"/>
                <w:bCs/>
                <w:iCs/>
                <w:sz w:val="36"/>
              </w:rPr>
            </w:pPr>
            <w:r w:rsidRPr="000A5F28">
              <w:rPr>
                <w:rFonts w:ascii="Ink Free" w:hAnsi="Ink Free"/>
                <w:bCs/>
                <w:iCs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10/1</w:t>
            </w:r>
            <w:r w:rsidRPr="000A5F28">
              <w:rPr>
                <w:rFonts w:ascii="Ink Free" w:hAnsi="Ink Free"/>
                <w:bCs/>
                <w:iCs/>
                <w:sz w:val="20"/>
              </w:rPr>
              <w:t>)</w:t>
            </w:r>
            <w:r w:rsidRPr="000A5F28">
              <w:rPr>
                <w:rFonts w:ascii="Ink Free" w:hAnsi="Ink Free"/>
                <w:bCs/>
                <w:iCs/>
              </w:rPr>
              <w:t xml:space="preserve"> </w:t>
            </w:r>
            <w:r w:rsidR="00DD3052">
              <w:rPr>
                <w:rFonts w:ascii="Ink Free" w:hAnsi="Ink Free"/>
                <w:sz w:val="36"/>
              </w:rPr>
              <w:t>Evidence</w:t>
            </w: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</w:p>
        </w:tc>
        <w:tc>
          <w:tcPr>
            <w:tcW w:w="3339" w:type="dxa"/>
            <w:tcBorders>
              <w:top w:val="nil"/>
            </w:tcBorders>
          </w:tcPr>
          <w:p w:rsidR="00E969DD" w:rsidRPr="000A5F28" w:rsidRDefault="00E969DD" w:rsidP="0029536C">
            <w:pPr>
              <w:jc w:val="center"/>
              <w:rPr>
                <w:rFonts w:ascii="Ink Free" w:hAnsi="Ink Free"/>
                <w:sz w:val="40"/>
              </w:rPr>
            </w:pPr>
            <w:r w:rsidRPr="000A5F28">
              <w:rPr>
                <w:rFonts w:ascii="Ink Free" w:hAnsi="Ink Free"/>
                <w:sz w:val="20"/>
              </w:rPr>
              <w:t>(</w:t>
            </w:r>
            <w:r>
              <w:rPr>
                <w:rFonts w:ascii="Ink Free" w:hAnsi="Ink Free"/>
                <w:sz w:val="20"/>
              </w:rPr>
              <w:t>10/15</w:t>
            </w:r>
            <w:r w:rsidRPr="000A5F28">
              <w:rPr>
                <w:rFonts w:ascii="Ink Free" w:hAnsi="Ink Free"/>
                <w:bCs/>
                <w:iCs/>
                <w:sz w:val="20"/>
              </w:rPr>
              <w:t xml:space="preserve">) </w:t>
            </w:r>
            <w:r w:rsidR="00DD3052">
              <w:rPr>
                <w:rFonts w:ascii="Ink Free" w:hAnsi="Ink Free"/>
                <w:sz w:val="36"/>
              </w:rPr>
              <w:t>Claim</w:t>
            </w:r>
            <w:bookmarkStart w:id="0" w:name="_GoBack"/>
            <w:bookmarkEnd w:id="0"/>
          </w:p>
        </w:tc>
      </w:tr>
    </w:tbl>
    <w:p w:rsidR="00E969DD" w:rsidRPr="000A5F28" w:rsidRDefault="00E969DD" w:rsidP="00E969DD">
      <w:pPr>
        <w:jc w:val="center"/>
        <w:rPr>
          <w:rFonts w:ascii="Ink Free" w:hAnsi="Ink Free"/>
          <w:sz w:val="40"/>
        </w:rPr>
      </w:pPr>
    </w:p>
    <w:p w:rsidR="00E969DD" w:rsidRPr="000A5F28" w:rsidRDefault="00E969DD" w:rsidP="00E969DD">
      <w:pPr>
        <w:rPr>
          <w:rFonts w:ascii="Ink Free" w:hAnsi="Ink Free"/>
        </w:rPr>
      </w:pPr>
    </w:p>
    <w:p w:rsidR="0069148D" w:rsidRDefault="0069148D"/>
    <w:sectPr w:rsidR="0069148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DD"/>
    <w:rsid w:val="0069148D"/>
    <w:rsid w:val="00DD3052"/>
    <w:rsid w:val="00E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0214E1"/>
  <w15:chartTrackingRefBased/>
  <w15:docId w15:val="{A0AE895B-42CE-4CE8-A203-9E6B23C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69DD"/>
    <w:pPr>
      <w:keepNext/>
      <w:jc w:val="center"/>
      <w:outlineLvl w:val="0"/>
    </w:pPr>
    <w:rPr>
      <w:rFonts w:ascii="Bradley Hand ITC" w:eastAsia="Times" w:hAnsi="Bradley Hand ITC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969DD"/>
    <w:pPr>
      <w:keepNext/>
      <w:jc w:val="center"/>
      <w:outlineLvl w:val="2"/>
    </w:pPr>
    <w:rPr>
      <w:rFonts w:ascii="Bradley Hand ITC" w:eastAsia="Times" w:hAnsi="Bradley Hand ITC"/>
      <w:bCs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9DD"/>
    <w:rPr>
      <w:rFonts w:ascii="Bradley Hand ITC" w:eastAsia="Times" w:hAnsi="Bradley Hand ITC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969DD"/>
    <w:rPr>
      <w:rFonts w:ascii="Bradley Hand ITC" w:eastAsia="Times" w:hAnsi="Bradley Hand ITC" w:cs="Times New Roman"/>
      <w:bCs/>
      <w:i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969DD"/>
    <w:pPr>
      <w:jc w:val="center"/>
    </w:pPr>
    <w:rPr>
      <w:rFonts w:ascii="Chalkboard" w:eastAsia="Times" w:hAnsi="Chalkboard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969DD"/>
    <w:rPr>
      <w:rFonts w:ascii="Chalkboard" w:eastAsia="Times" w:hAnsi="Chalkboard" w:cs="Times New Roman"/>
      <w:sz w:val="40"/>
      <w:szCs w:val="20"/>
    </w:rPr>
  </w:style>
  <w:style w:type="paragraph" w:styleId="Subtitle">
    <w:name w:val="Subtitle"/>
    <w:basedOn w:val="Normal"/>
    <w:link w:val="SubtitleChar"/>
    <w:qFormat/>
    <w:rsid w:val="00E969DD"/>
    <w:rPr>
      <w:rFonts w:ascii="Chalkboard" w:eastAsia="Times" w:hAnsi="Chalkboard"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E969DD"/>
    <w:rPr>
      <w:rFonts w:ascii="Chalkboard" w:eastAsia="Times" w:hAnsi="Chalkboard" w:cs="Times New Roman"/>
      <w:sz w:val="40"/>
      <w:szCs w:val="20"/>
    </w:rPr>
  </w:style>
  <w:style w:type="paragraph" w:styleId="NormalWeb">
    <w:name w:val="Normal (Web)"/>
    <w:basedOn w:val="Normal"/>
    <w:uiPriority w:val="99"/>
    <w:semiHidden/>
    <w:unhideWhenUsed/>
    <w:rsid w:val="00E969D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Woodhall</dc:creator>
  <cp:keywords/>
  <dc:description/>
  <cp:lastModifiedBy>Angie Woodhall</cp:lastModifiedBy>
  <cp:revision>2</cp:revision>
  <dcterms:created xsi:type="dcterms:W3CDTF">2018-09-20T17:11:00Z</dcterms:created>
  <dcterms:modified xsi:type="dcterms:W3CDTF">2018-09-20T17:18:00Z</dcterms:modified>
</cp:coreProperties>
</file>